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563AD" w14:textId="5FB252F2" w:rsidR="00BF0A23" w:rsidRDefault="00BF0A23" w:rsidP="00BF0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5724F52A" w14:textId="77777777" w:rsidR="00BF0A23" w:rsidRPr="00BF0A23" w:rsidRDefault="00BF0A23" w:rsidP="00BF0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20B4D" w14:textId="7E320060" w:rsidR="00FF5F9C" w:rsidRPr="00501F3A" w:rsidRDefault="00FF5F9C" w:rsidP="00BF0A23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>Филиппов Алексей Анатольевич</w:t>
      </w:r>
    </w:p>
    <w:p w14:paraId="391863B6" w14:textId="77777777" w:rsidR="00FF5F9C" w:rsidRDefault="00FF5F9C" w:rsidP="00BF0A23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 xml:space="preserve">Аватар </w:t>
      </w:r>
      <w:r>
        <w:rPr>
          <w:rFonts w:ascii="Times New Roman" w:hAnsi="Times New Roman" w:cs="Times New Roman"/>
          <w:sz w:val="24"/>
          <w:szCs w:val="24"/>
        </w:rPr>
        <w:t xml:space="preserve">Метагалактического синтеза </w:t>
      </w:r>
      <w:r w:rsidRPr="00501F3A">
        <w:rPr>
          <w:rFonts w:ascii="Times New Roman" w:hAnsi="Times New Roman" w:cs="Times New Roman"/>
          <w:sz w:val="24"/>
          <w:szCs w:val="24"/>
        </w:rPr>
        <w:t>ИВО</w:t>
      </w:r>
    </w:p>
    <w:p w14:paraId="77B615AE" w14:textId="77777777" w:rsidR="00FF5F9C" w:rsidRPr="00501F3A" w:rsidRDefault="00FF5F9C" w:rsidP="00BF0A23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17179869109 Си-</w:t>
      </w:r>
      <w:r w:rsidRPr="00501F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ВДИВО-</w:t>
      </w:r>
      <w:r w:rsidRPr="00501F3A">
        <w:rPr>
          <w:rFonts w:ascii="Times New Roman" w:hAnsi="Times New Roman" w:cs="Times New Roman"/>
          <w:sz w:val="24"/>
          <w:szCs w:val="24"/>
        </w:rPr>
        <w:t>Ц Самара</w:t>
      </w:r>
    </w:p>
    <w:p w14:paraId="1E8BA2D0" w14:textId="5853C4C1" w:rsidR="00FF5F9C" w:rsidRDefault="00FF5F9C" w:rsidP="00BF0A23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501F3A">
        <w:rPr>
          <w:rFonts w:ascii="Times New Roman" w:hAnsi="Times New Roman" w:cs="Times New Roman"/>
          <w:sz w:val="24"/>
          <w:szCs w:val="24"/>
        </w:rPr>
        <w:t>Т</w:t>
      </w:r>
      <w:r w:rsidR="00BF0A23">
        <w:rPr>
          <w:rFonts w:ascii="Times New Roman" w:hAnsi="Times New Roman" w:cs="Times New Roman"/>
          <w:sz w:val="24"/>
          <w:szCs w:val="24"/>
        </w:rPr>
        <w:t>езисы 2022</w:t>
      </w:r>
    </w:p>
    <w:p w14:paraId="4A230AD6" w14:textId="77777777" w:rsidR="00BF0A23" w:rsidRPr="00501F3A" w:rsidRDefault="00BF0A23" w:rsidP="00FF5F9C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6DF1BC55" w14:textId="77777777" w:rsidR="00FF5F9C" w:rsidRPr="00501F3A" w:rsidRDefault="00FF5F9C" w:rsidP="00FF5F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ТЕЛЕСНАЯ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СИСТЕМА РЕПЛИКАЦИЕЙ </w:t>
      </w:r>
      <w:r w:rsidRPr="00501F3A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01F3A">
        <w:rPr>
          <w:rFonts w:ascii="Times New Roman" w:hAnsi="Times New Roman" w:cs="Times New Roman"/>
          <w:sz w:val="24"/>
          <w:szCs w:val="24"/>
        </w:rPr>
        <w:t>ЯВЛЕНИ</w:t>
      </w:r>
      <w:r>
        <w:rPr>
          <w:rFonts w:ascii="Times New Roman" w:hAnsi="Times New Roman" w:cs="Times New Roman"/>
          <w:sz w:val="24"/>
          <w:szCs w:val="24"/>
        </w:rPr>
        <w:t>И СОВЕРШЕНСТВОВАНИЯ ФИЗИЧЕСКОГО ТЕЛА</w:t>
      </w:r>
      <w:r w:rsidRPr="00501F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01F3A">
        <w:rPr>
          <w:rFonts w:ascii="Times New Roman" w:hAnsi="Times New Roman" w:cs="Times New Roman"/>
          <w:sz w:val="24"/>
          <w:szCs w:val="24"/>
        </w:rPr>
        <w:t>ЧЕЛОВЕКА</w:t>
      </w:r>
      <w:bookmarkEnd w:id="0"/>
      <w:r w:rsidRPr="00501F3A">
        <w:rPr>
          <w:rFonts w:ascii="Times New Roman" w:hAnsi="Times New Roman" w:cs="Times New Roman"/>
          <w:sz w:val="24"/>
          <w:szCs w:val="24"/>
        </w:rPr>
        <w:t>.</w:t>
      </w:r>
    </w:p>
    <w:p w14:paraId="6DD3009D" w14:textId="77777777" w:rsidR="00FF5F9C" w:rsidRDefault="00FF5F9C" w:rsidP="00FF5F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2CB6B10" w14:textId="77777777" w:rsidR="00FF5F9C" w:rsidRDefault="00FF5F9C" w:rsidP="00FF5F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1875">
        <w:rPr>
          <w:rFonts w:ascii="Times New Roman" w:hAnsi="Times New Roman" w:cs="Times New Roman"/>
          <w:sz w:val="24"/>
          <w:szCs w:val="24"/>
        </w:rPr>
        <w:t xml:space="preserve">С позиции </w:t>
      </w:r>
      <w:r>
        <w:rPr>
          <w:rFonts w:ascii="Times New Roman" w:hAnsi="Times New Roman" w:cs="Times New Roman"/>
          <w:sz w:val="24"/>
          <w:szCs w:val="24"/>
        </w:rPr>
        <w:t xml:space="preserve">Метагалактического синтеза Изначально Вышестоящего Отца (далее ИВО) телесные системы человека настроены на постоянное обновление Репликацией ИВО, продолжением усвоения синтеза и огня ИВО в тех архетипах материальности, в которых живут. Развитые и разработанные системы выбирают для собственного развития пропорции необходимых вариантов фундаментальностей, которые не противоречат Плану Синтеза в данной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мерностной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конструкционной развёртке, и позволяют осуществить максимальность достижения </w:t>
      </w:r>
      <w:r w:rsidRPr="008C03E1">
        <w:rPr>
          <w:rFonts w:ascii="Times New Roman" w:hAnsi="Times New Roman" w:cs="Times New Roman"/>
          <w:sz w:val="24"/>
          <w:szCs w:val="24"/>
        </w:rPr>
        <w:t xml:space="preserve">Человеком Образа и Подобия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8C03E1">
        <w:rPr>
          <w:rFonts w:ascii="Times New Roman" w:hAnsi="Times New Roman" w:cs="Times New Roman"/>
          <w:sz w:val="24"/>
          <w:szCs w:val="24"/>
        </w:rPr>
        <w:t xml:space="preserve"> в явлении здесь и сейчас.</w:t>
      </w:r>
    </w:p>
    <w:p w14:paraId="60D73188" w14:textId="77777777" w:rsidR="00FF5F9C" w:rsidRDefault="00FF5F9C" w:rsidP="00FF5F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эволюционного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совершенствование Физического тела в рассматриваемом аспекте Посвящённого способно качественно включиться в работу через тренинг Инструментами ИВО. Исходя из варианта разработки вертикали (Ч – С – Ап – Част), необходимо принять решение и сознательно отслеживать процессы, происходящие в физическом теле, обозначая итоговые точки достигнутого и достижимого, либо не достижимого, для настоящего этапа собственных компетенций.</w:t>
      </w:r>
    </w:p>
    <w:p w14:paraId="3A941DC0" w14:textId="77777777" w:rsidR="00FF5F9C" w:rsidRDefault="00FF5F9C" w:rsidP="00FF5F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Архетипическое Сердце ИВО спецификами насыщенности Человечностью ИВО предлагает исследователю масштабы возможностей применением, которых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разворачиваются в условиях жизни человека. Даже с отношение такой инерционной части, как Физическое тело, временной лаг «сегодня сделал – получил когда-то потом» перестаёт существовать, уступая место ответственному процессному подходу «делаешь – получаешь». Сердечно-сосудистая система относится к вершинным основополагающим системам тела человека, и выяснение её управляющих начал – это одна из пока не решённых задач с большим будущим.</w:t>
      </w:r>
    </w:p>
    <w:p w14:paraId="5F462571" w14:textId="77777777" w:rsidR="00A41824" w:rsidRDefault="00FF5F9C" w:rsidP="00FF5F9C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>Совершенствование Физического тела через активацию телесных систем для современного человека является не столько теоретической концепцией философского представления «как оно может быть», а системным подходом в овладении материи потенциалами внутреннего явленного во вне.</w:t>
      </w:r>
    </w:p>
    <w:sectPr w:rsidR="00A4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9C"/>
    <w:rsid w:val="003D4492"/>
    <w:rsid w:val="00A41824"/>
    <w:rsid w:val="00BF0A23"/>
    <w:rsid w:val="00E5142A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8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</dc:creator>
  <cp:keywords/>
  <dc:description/>
  <cp:lastModifiedBy>Kristi</cp:lastModifiedBy>
  <cp:revision>4</cp:revision>
  <dcterms:created xsi:type="dcterms:W3CDTF">2022-03-01T11:42:00Z</dcterms:created>
  <dcterms:modified xsi:type="dcterms:W3CDTF">2022-05-07T18:56:00Z</dcterms:modified>
</cp:coreProperties>
</file>